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FFE" w:rsidRPr="00F37DB2" w:rsidRDefault="00BB1FFE" w:rsidP="00BB1FFE">
      <w:pPr>
        <w:pStyle w:val="afb"/>
        <w:rPr>
          <w:rFonts w:eastAsia="宋体"/>
          <w:bCs w:val="0"/>
          <w:sz w:val="24"/>
          <w:lang w:eastAsia="zh-CN"/>
        </w:rPr>
      </w:pPr>
      <w:bookmarkStart w:id="0" w:name="OLE_LINK34"/>
      <w:bookmarkStart w:id="1" w:name="OLE_LINK64"/>
      <w:bookmarkStart w:id="2" w:name="_Ref399006623"/>
      <w:bookmarkStart w:id="3" w:name="_Toc92513360"/>
      <w:r w:rsidRPr="00AA3E79">
        <w:rPr>
          <w:rFonts w:eastAsia="宋体"/>
          <w:bCs w:val="0"/>
          <w:sz w:val="24"/>
          <w:lang w:eastAsia="zh-CN"/>
        </w:rPr>
        <w:t>3GPP TSG-RAN WG4 Meeting # 9</w:t>
      </w:r>
      <w:r>
        <w:rPr>
          <w:rFonts w:eastAsia="宋体"/>
          <w:bCs w:val="0"/>
          <w:sz w:val="24"/>
          <w:lang w:eastAsia="zh-CN"/>
        </w:rPr>
        <w:t>7</w:t>
      </w:r>
      <w:r w:rsidRPr="00AA3E79">
        <w:rPr>
          <w:rFonts w:eastAsia="宋体"/>
          <w:bCs w:val="0"/>
          <w:sz w:val="24"/>
          <w:lang w:eastAsia="zh-CN"/>
        </w:rPr>
        <w:t>-e</w:t>
      </w:r>
      <w:r w:rsidRPr="00F37DB2">
        <w:rPr>
          <w:rFonts w:eastAsia="宋体"/>
          <w:bCs w:val="0"/>
          <w:sz w:val="24"/>
          <w:lang w:eastAsia="zh-CN"/>
        </w:rPr>
        <w:t xml:space="preserve">                 </w:t>
      </w:r>
      <w:r>
        <w:rPr>
          <w:rFonts w:eastAsia="宋体"/>
          <w:bCs w:val="0"/>
          <w:sz w:val="24"/>
          <w:lang w:eastAsia="zh-CN"/>
        </w:rPr>
        <w:t xml:space="preserve">                 </w:t>
      </w:r>
      <w:r w:rsidRPr="00F37DB2">
        <w:rPr>
          <w:rFonts w:eastAsia="宋体"/>
          <w:bCs w:val="0"/>
          <w:sz w:val="24"/>
          <w:lang w:eastAsia="zh-CN"/>
        </w:rPr>
        <w:t>R4-20</w:t>
      </w:r>
      <w:r>
        <w:rPr>
          <w:rFonts w:eastAsia="宋体"/>
          <w:bCs w:val="0"/>
          <w:sz w:val="24"/>
          <w:lang w:eastAsia="zh-CN"/>
        </w:rPr>
        <w:t>1</w:t>
      </w:r>
      <w:r w:rsidR="00171552">
        <w:rPr>
          <w:rFonts w:eastAsia="宋体"/>
          <w:bCs w:val="0"/>
          <w:sz w:val="24"/>
          <w:lang w:eastAsia="zh-CN"/>
        </w:rPr>
        <w:t>6784</w:t>
      </w:r>
    </w:p>
    <w:p w:rsidR="00BB1FFE" w:rsidRPr="002B55F8" w:rsidRDefault="00BB1FFE" w:rsidP="00BB1FF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</w:t>
      </w:r>
      <w:r w:rsidRPr="005F0381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</w:t>
      </w:r>
      <w:r w:rsidRPr="00AA3E79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13</w:t>
      </w:r>
      <w:r w:rsidRPr="005F038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November</w:t>
      </w:r>
      <w:r w:rsidRPr="00AA3E79">
        <w:rPr>
          <w:rFonts w:cs="Arial"/>
          <w:sz w:val="24"/>
          <w:szCs w:val="24"/>
        </w:rPr>
        <w:t>, 2020</w:t>
      </w:r>
      <w:bookmarkEnd w:id="0"/>
    </w:p>
    <w:bookmarkEnd w:id="1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bookmarkEnd w:id="2"/>
    <w:bookmarkEnd w:id="3"/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>Reply LS on structure of NR CA reference sensitivity requirements in 38.101-1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07CF">
        <w:rPr>
          <w:rFonts w:ascii="Arial" w:hAnsi="Arial" w:cs="Arial"/>
          <w:b/>
          <w:bCs/>
          <w:sz w:val="22"/>
          <w:szCs w:val="22"/>
        </w:rPr>
        <w:t>R5-202804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107CF">
        <w:rPr>
          <w:rFonts w:ascii="Arial" w:hAnsi="Arial" w:cs="Arial"/>
          <w:b/>
          <w:bCs/>
          <w:sz w:val="22"/>
          <w:szCs w:val="22"/>
        </w:rPr>
        <w:t>structure of NR CA reference sensitivity requirements in 38.101-1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6"/>
    <w:bookmarkEnd w:id="7"/>
    <w:bookmarkEnd w:id="8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  <w:bookmarkStart w:id="11" w:name="_GoBack"/>
      <w:bookmarkEnd w:id="11"/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structure of NR CA reference sensitivity requirements in 38.101-1. RAN4 has discussed the structure of NR CA reference sensitivity requirements and achieved the following agreement</w:t>
      </w:r>
      <w:r>
        <w:t>: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The requirement structure in both clause 7.3A.4 and 7.3A.6 listing only aggressor and victim will be retained in future.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Band combination specific manner will be used to specify IMD exception requirements i</w:t>
      </w:r>
      <w:r>
        <w:rPr>
          <w:b/>
        </w:rPr>
        <w:t xml:space="preserve">n clause 7.3A.5 instead of NR CA </w:t>
      </w:r>
      <w:r w:rsidRPr="00AF705B">
        <w:rPr>
          <w:b/>
        </w:rPr>
        <w:t>configurations.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RAN4 accept RAN5’s suggestion that the SDL band REFSENS requirements will be moved to 7.3.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Pr="002F1940" w:rsidRDefault="00CC1F39" w:rsidP="00CC1F39">
      <w:bookmarkStart w:id="12" w:name="OLE_LINK53"/>
      <w:bookmarkStart w:id="13" w:name="OLE_LINK54"/>
      <w:r>
        <w:t xml:space="preserve">TSG-RAN4 Meeting#98 </w:t>
      </w:r>
      <w:r>
        <w:tab/>
        <w:t xml:space="preserve"> </w:t>
      </w:r>
      <w:r w:rsidR="00BB1FFE">
        <w:t>25</w:t>
      </w:r>
      <w:r w:rsidR="00BB1FFE" w:rsidRPr="00BB1FFE">
        <w:rPr>
          <w:vertAlign w:val="superscript"/>
        </w:rPr>
        <w:t>th</w:t>
      </w:r>
      <w:r w:rsidR="00BB1FFE">
        <w:t xml:space="preserve"> January</w:t>
      </w:r>
      <w:r>
        <w:t xml:space="preserve"> – 5</w:t>
      </w:r>
      <w:r w:rsidRPr="00CC1F39">
        <w:rPr>
          <w:vertAlign w:val="superscript"/>
        </w:rPr>
        <w:t>th</w:t>
      </w:r>
      <w:r>
        <w:t xml:space="preserve"> </w:t>
      </w:r>
      <w:r w:rsidR="00BB1FFE">
        <w:t>February</w:t>
      </w:r>
      <w:r>
        <w:t xml:space="preserve"> 202</w:t>
      </w:r>
      <w:r w:rsidR="00BB1FFE">
        <w:t>1</w:t>
      </w:r>
      <w:r w:rsidR="00BB1FFE" w:rsidRPr="00BB1FFE">
        <w:t xml:space="preserve"> </w:t>
      </w:r>
      <w:r w:rsidR="00BB1FFE">
        <w:t>Electronic Meeting</w:t>
      </w:r>
    </w:p>
    <w:bookmarkEnd w:id="12"/>
    <w:bookmarkEnd w:id="13"/>
    <w:p w:rsidR="00CC1F39" w:rsidRPr="00BB1FFE" w:rsidRDefault="00BB1FFE" w:rsidP="00BB1FFE">
      <w:pPr>
        <w:rPr>
          <w:rFonts w:eastAsia="宋体"/>
          <w:lang w:eastAsia="zh-CN"/>
        </w:rPr>
      </w:pPr>
      <w:r>
        <w:t xml:space="preserve">TSG-RAN4 Meeting#98e </w:t>
      </w:r>
      <w:r>
        <w:tab/>
        <w:t xml:space="preserve"> 12</w:t>
      </w:r>
      <w:r w:rsidRPr="00CC1F39">
        <w:rPr>
          <w:vertAlign w:val="superscript"/>
        </w:rPr>
        <w:t>th</w:t>
      </w:r>
      <w:r>
        <w:t xml:space="preserve"> – 20</w:t>
      </w:r>
      <w:r w:rsidRPr="00CC1F39">
        <w:rPr>
          <w:vertAlign w:val="superscript"/>
        </w:rPr>
        <w:t>th</w:t>
      </w:r>
      <w:r>
        <w:t xml:space="preserve"> April 2021</w:t>
      </w:r>
      <w:r>
        <w:tab/>
        <w:t>Electronic Meeting</w:t>
      </w:r>
    </w:p>
    <w:sectPr w:rsidR="00CC1F39" w:rsidRPr="00BB1FFE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8A9" w:rsidRDefault="005478A9">
      <w:r>
        <w:separator/>
      </w:r>
    </w:p>
  </w:endnote>
  <w:endnote w:type="continuationSeparator" w:id="0">
    <w:p w:rsidR="005478A9" w:rsidRDefault="0054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8A9" w:rsidRDefault="005478A9">
      <w:r>
        <w:separator/>
      </w:r>
    </w:p>
  </w:footnote>
  <w:footnote w:type="continuationSeparator" w:id="0">
    <w:p w:rsidR="005478A9" w:rsidRDefault="00547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2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8A9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5B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0D9F-A19B-4FF2-A3E1-1002CD189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1494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8</cp:revision>
  <cp:lastPrinted>2010-01-07T02:23:00Z</cp:lastPrinted>
  <dcterms:created xsi:type="dcterms:W3CDTF">2020-08-07T11:10:00Z</dcterms:created>
  <dcterms:modified xsi:type="dcterms:W3CDTF">2020-11-09T09:10:00Z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(3)0mSjDR0Pt5fO3Z1oSalZjTrjntY9DGwYvE0+m5zWuFnKBH7RizmLvlV4IFRICqZV+FYpc8YJ
YbzjBgzEslkhZbPgSrX7aOeiTxwhS0C/rH2M2b0wLfTIW/OoG5SS+38cnca+Gi5wt6PpPjyW
ZT5KvEQcyORD4Hk+r76VqKK2gCgER3DoUtWsAYWFjB1z1m5BEeVongr9akxMwpWk7UkISGDe
tsATqVIDMqJEMTjEFz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6+pAZA+rMEgpjxqyGNcav1fgY43gkIXytRwastODfxbJiT1ps4ChOB
gjGsC57Xoo2giQ/nfByrl4s3sLnMewyzV3cCOIGmzZnR/REBGXbD2xC/mlCZqsxQnzKWpOf8
iNGT9/iDn92LfaNfGX69nG0/j0eE3QfxLPRnse3pJVkkieTnDlMGsjNGVFi+UI4EJ42h2owo
g7KfGktE3I4R0HlH2wgls2irBbMp1ll+afhk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cqIUTM5nVe8l5oKl4veiRMJ+8bmAehTj70u5
glP/b29zQ0BSCBaUMVAP2T0TYtDNGktrSolqB2yKAchDDKH2sqw=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